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2-1137-2611</w:t>
      </w:r>
      <w:r>
        <w:rPr>
          <w:rFonts w:ascii="Times New Roman" w:eastAsia="Times New Roman" w:hAnsi="Times New Roman" w:cs="Times New Roman"/>
        </w:rPr>
        <w:t>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12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3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-75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</w:t>
      </w:r>
      <w:r>
        <w:rPr>
          <w:rFonts w:ascii="Times New Roman" w:eastAsia="Times New Roman" w:hAnsi="Times New Roman" w:cs="Times New Roman"/>
          <w:sz w:val="26"/>
          <w:szCs w:val="26"/>
        </w:rPr>
        <w:t>удебного заседания 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Акционерного общества «Группа страховых компаний «Югория» к </w:t>
      </w:r>
      <w:r>
        <w:rPr>
          <w:rFonts w:ascii="Times New Roman" w:eastAsia="Times New Roman" w:hAnsi="Times New Roman" w:cs="Times New Roman"/>
          <w:sz w:val="26"/>
          <w:szCs w:val="26"/>
        </w:rPr>
        <w:t>Мизробову Шоакпару Шоузоковичу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ущерба в порядке суброгации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«Группа страховых компаний «Югория» к Мизробову Шоакпару Шоузоковичу о взыскании ущерба в порядке суброгации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Мизробова Шоакпара Шоузоковича, </w:t>
      </w:r>
      <w:r>
        <w:rPr>
          <w:rStyle w:val="cat-PassportDatagrp-10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Акционерного общества «Группа страховых компаний «Югория», ИНН </w:t>
      </w:r>
      <w:r>
        <w:rPr>
          <w:rStyle w:val="cat-PhoneNumbergrp-14rplc-1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сумму ущерба в порядке суброгации </w:t>
      </w:r>
      <w:r>
        <w:rPr>
          <w:rFonts w:ascii="Times New Roman" w:eastAsia="Times New Roman" w:hAnsi="Times New Roman" w:cs="Times New Roman"/>
          <w:sz w:val="26"/>
          <w:szCs w:val="26"/>
        </w:rPr>
        <w:t>по ВД 005/23-</w:t>
      </w:r>
      <w:r>
        <w:rPr>
          <w:rStyle w:val="cat-PhoneNumbergrp-15rplc-1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5 1</w:t>
      </w:r>
      <w:r>
        <w:rPr>
          <w:rFonts w:ascii="Times New Roman" w:eastAsia="Times New Roman" w:hAnsi="Times New Roman" w:cs="Times New Roman"/>
          <w:sz w:val="26"/>
          <w:szCs w:val="26"/>
        </w:rPr>
        <w:t>00 рублей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судебные расходы по оплате государ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ственной пошлины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4 000 рублей, а всего взыскать 9 100 (девять тысяч сто</w:t>
      </w:r>
      <w:r>
        <w:rPr>
          <w:rFonts w:ascii="Times New Roman" w:eastAsia="Times New Roman" w:hAnsi="Times New Roman" w:cs="Times New Roman"/>
          <w:sz w:val="26"/>
          <w:szCs w:val="26"/>
        </w:rPr>
        <w:t>)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И.о. 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ового судьи судебного участка № 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«_____» ______________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18"/>
          <w:szCs w:val="18"/>
        </w:rPr>
        <w:t>2-1137-2611</w:t>
      </w:r>
      <w:r>
        <w:rPr>
          <w:rFonts w:ascii="Times New Roman" w:eastAsia="Times New Roman" w:hAnsi="Times New Roman" w:cs="Times New Roman"/>
          <w:sz w:val="18"/>
          <w:szCs w:val="18"/>
        </w:rPr>
        <w:t>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 О.П. Куликова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2rplc-0">
    <w:name w:val="cat-PhoneNumber grp-12 rplc-0"/>
    <w:basedOn w:val="DefaultParagraphFont"/>
  </w:style>
  <w:style w:type="character" w:customStyle="1" w:styleId="cat-PhoneNumbergrp-13rplc-1">
    <w:name w:val="cat-PhoneNumber grp-13 rplc-1"/>
    <w:basedOn w:val="DefaultParagraphFont"/>
  </w:style>
  <w:style w:type="character" w:customStyle="1" w:styleId="cat-PassportDatagrp-10rplc-8">
    <w:name w:val="cat-PassportData grp-10 rplc-8"/>
    <w:basedOn w:val="DefaultParagraphFont"/>
  </w:style>
  <w:style w:type="character" w:customStyle="1" w:styleId="cat-PhoneNumbergrp-14rplc-10">
    <w:name w:val="cat-PhoneNumber grp-14 rplc-10"/>
    <w:basedOn w:val="DefaultParagraphFont"/>
  </w:style>
  <w:style w:type="character" w:customStyle="1" w:styleId="cat-PhoneNumbergrp-15rplc-11">
    <w:name w:val="cat-PhoneNumber grp-15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